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RELATÓRIO DE EXECUÇÃO CONTRATUAL</w:t>
      </w:r>
    </w:p>
    <w:p w:rsidR="00000000" w:rsidDel="00000000" w:rsidP="00000000" w:rsidRDefault="00000000" w:rsidRPr="00000000" w14:paraId="00000002">
      <w:pPr>
        <w:spacing w:after="240" w:before="240" w:lineRule="auto"/>
        <w:jc w:val="lef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Contrato nº 001/2024 - Dispensa de Licitação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Vantajosidade Contratual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Considerando o curto prazo contratual de cinco meses estipulado inicialmente, verificou-se que não houve qualquer impacto negativo sobre a vantajosidade contratual. A análise detalhada do desempenho do contratado, aliada à manutenção dos valores praticados e da qualidade dos serviços prestados, confirma que o contrato permanece vantajoso e pertinente para a administração, garantindo a continuidade das atividades essenciais do Consórcio Intermunicipal Multifinalitário dos Municípios do Vale do Itapecerica – CIMMVI.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Tópico 2 – Relatório dos Serviços Prestados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Durante os cinco meses iniciais de vigência do contrato, a empresa </w:t>
      </w:r>
      <w:r w:rsidDel="00000000" w:rsidR="00000000" w:rsidRPr="00000000">
        <w:rPr>
          <w:b w:val="1"/>
          <w:bCs w:val="1"/>
          <w:rtl w:val="0"/>
        </w:rPr>
        <w:t xml:space="preserve">MEMORY PROJETOS E DESENVOLVIMENTO DE SISTEMAS LTDA</w:t>
      </w:r>
      <w:r w:rsidDel="00000000" w:rsidR="00000000" w:rsidRPr="00000000">
        <w:rPr>
          <w:rtl w:val="0"/>
        </w:rPr>
        <w:t xml:space="preserve"> cumpriu regularmente com os serviços contratados, conforme especificado: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Contabilidade, Orçamento e Tesouraria</w:t>
      </w:r>
      <w:r w:rsidDel="00000000" w:rsidR="00000000" w:rsidRPr="00000000">
        <w:rPr>
          <w:rtl w:val="0"/>
        </w:rPr>
        <w:t xml:space="preserve">: Implementação e manutenção do módulo de gestão financeira e fiscal, assegurando a correta organização dos dados.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Recursos Humanos e Folha de Pagamento</w:t>
      </w:r>
      <w:r w:rsidDel="00000000" w:rsidR="00000000" w:rsidRPr="00000000">
        <w:rPr>
          <w:rtl w:val="0"/>
        </w:rPr>
        <w:t xml:space="preserve">: Geração de folhas salariais e administração de registros dos colaboradores.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Sistema de e-Social</w:t>
      </w:r>
      <w:r w:rsidDel="00000000" w:rsidR="00000000" w:rsidRPr="00000000">
        <w:rPr>
          <w:rtl w:val="0"/>
        </w:rPr>
        <w:t xml:space="preserve">: Integração bem-sucedida com o sistema nacional de controle de obrigações trabalhistas.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Compras e Licitações (incluindo Pregão Presencial)</w:t>
      </w:r>
      <w:r w:rsidDel="00000000" w:rsidR="00000000" w:rsidRPr="00000000">
        <w:rPr>
          <w:rtl w:val="0"/>
        </w:rPr>
        <w:t xml:space="preserve">: Controle de processos licitatórios e aquisições.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Gestão de Patrimônio</w:t>
      </w:r>
      <w:r w:rsidDel="00000000" w:rsidR="00000000" w:rsidRPr="00000000">
        <w:rPr>
          <w:rtl w:val="0"/>
        </w:rPr>
        <w:t xml:space="preserve">: Atualização e manutenção do registro patrimonial.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Software para Pesquisa de Digital</w:t>
      </w:r>
      <w:r w:rsidDel="00000000" w:rsidR="00000000" w:rsidRPr="00000000">
        <w:rPr>
          <w:rtl w:val="0"/>
        </w:rPr>
        <w:t xml:space="preserve">: Sistema operacional em pleno funcionamento, assegurando integridade dos dados.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Portal da Transparência</w:t>
      </w:r>
      <w:r w:rsidDel="00000000" w:rsidR="00000000" w:rsidRPr="00000000">
        <w:rPr>
          <w:rtl w:val="0"/>
        </w:rPr>
        <w:t xml:space="preserve">: Disponibilização de informações públicas em conformidade com a legislação.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Serviço de Hospedagem em Data Center Externo</w:t>
      </w:r>
      <w:r w:rsidDel="00000000" w:rsidR="00000000" w:rsidRPr="00000000">
        <w:rPr>
          <w:rtl w:val="0"/>
        </w:rPr>
        <w:t xml:space="preserve">: Manutenção de servidores externos, garantindo a segurança e a acessibilidade dos dados.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Implantação e Treinamento</w:t>
      </w:r>
      <w:r w:rsidDel="00000000" w:rsidR="00000000" w:rsidRPr="00000000">
        <w:rPr>
          <w:rtl w:val="0"/>
        </w:rPr>
        <w:t xml:space="preserve">: Conclusão das etapas de treinamento para as equipes operacionais do CIMMVI.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Esses serviços foram entregues de forma regular e eficaz, atendendo às necessidades do Consórcio.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Justificativa para Interesse Administrativo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continuidade do contrato é essencial para o bom funcionamento das atividades administrativas e operacionais do CIMMVI. O sistema contratado garante a organização contábil, o cumprimento das obrigações trabalhistas e fiscais, a transparência das informações e a segurança dos dados geridos pela entidade. Considerando a natureza continuada dos serviços, bem como o impacto positivo no atendimento das demandas dos municípios consorciados, é do interesse administrativo prorrogar o contrato para assegurar a regularidade das atividades.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Manifestação do Contratado e Regularidade Jurídica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Após envio de mensagem por e-mail solicitando a manifestação sobre o interesse na prorrogação contratual, a empresa </w:t>
      </w:r>
      <w:r w:rsidDel="00000000" w:rsidR="00000000" w:rsidRPr="00000000">
        <w:rPr>
          <w:b w:val="1"/>
          <w:bCs w:val="1"/>
          <w:rtl w:val="0"/>
        </w:rPr>
        <w:t xml:space="preserve">MEMORY PROJETOS E DESENVOLVIMENTO DE SISTEMAS LTDA</w:t>
      </w:r>
      <w:r w:rsidDel="00000000" w:rsidR="00000000" w:rsidRPr="00000000">
        <w:rPr>
          <w:rtl w:val="0"/>
        </w:rPr>
        <w:t xml:space="preserve"> respondeu positivamente, confirmando interesse na continuidade dos serviços. Além disso, apresentou toda a documentação necessária para comprovar a manutenção das condições iniciais de habilitação, incluindo certidões de regularidade fiscal, trabalhista e previdenciária.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Não foram identificados impedimentos legais para a prorrogação contratual. A empresa não possui qualquer penalidade em vigor ou restrições que comprometam a execução dos serviços contratados, conforme verificado pelas áreas responsáveis.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Isto posto, encaminho para parecer da assessoria jurídica.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A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Marcelo Augusto Santos</w:t>
      </w:r>
    </w:p>
    <w:p w:rsidR="00000000" w:rsidDel="00000000" w:rsidP="00000000" w:rsidRDefault="00000000" w:rsidRPr="00000000" w14:paraId="0000001B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Diretor Executivo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